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10" w:rsidRPr="00CC1510" w:rsidRDefault="00CC1510" w:rsidP="00CC1510">
      <w:pPr>
        <w:ind w:left="709" w:hanging="709"/>
        <w:jc w:val="center"/>
        <w:rPr>
          <w:rFonts w:asciiTheme="majorHAnsi" w:hAnsiTheme="majorHAnsi" w:cs="Arial"/>
          <w:b/>
          <w:sz w:val="36"/>
          <w:szCs w:val="36"/>
          <w:lang w:val="pl-PL"/>
        </w:rPr>
      </w:pPr>
      <w:r w:rsidRPr="00CC1510">
        <w:rPr>
          <w:rFonts w:asciiTheme="majorHAnsi" w:hAnsiTheme="majorHAnsi" w:cs="Arial"/>
          <w:b/>
          <w:sz w:val="36"/>
          <w:szCs w:val="36"/>
          <w:lang w:val="pl-PL"/>
        </w:rPr>
        <w:t>NATALIA  OTRISHCHENKO</w:t>
      </w:r>
    </w:p>
    <w:p w:rsidR="00E112A7" w:rsidRPr="00FE3511" w:rsidRDefault="00E112A7" w:rsidP="00C051C9">
      <w:pPr>
        <w:jc w:val="center"/>
        <w:rPr>
          <w:rFonts w:asciiTheme="majorHAnsi" w:hAnsiTheme="majorHAnsi" w:cs="Arial"/>
          <w:sz w:val="22"/>
          <w:szCs w:val="22"/>
          <w:lang w:val="ru-RU"/>
        </w:rPr>
      </w:pPr>
    </w:p>
    <w:p w:rsidR="009A0E57" w:rsidRPr="00BD02DD" w:rsidRDefault="009A0E57" w:rsidP="00C051C9">
      <w:pPr>
        <w:jc w:val="center"/>
        <w:rPr>
          <w:rFonts w:asciiTheme="majorHAnsi" w:hAnsiTheme="majorHAnsi" w:cs="Arial"/>
        </w:rPr>
      </w:pPr>
    </w:p>
    <w:tbl>
      <w:tblPr>
        <w:tblpPr w:leftFromText="180" w:rightFromText="180" w:vertAnchor="text" w:horzAnchor="margin" w:tblpY="8"/>
        <w:tblW w:w="7832" w:type="dxa"/>
        <w:tblLook w:val="01E0" w:firstRow="1" w:lastRow="1" w:firstColumn="1" w:lastColumn="1" w:noHBand="0" w:noVBand="0"/>
      </w:tblPr>
      <w:tblGrid>
        <w:gridCol w:w="1951"/>
        <w:gridCol w:w="5881"/>
      </w:tblGrid>
      <w:tr w:rsidR="00580AAB" w:rsidRPr="00BD02DD" w:rsidTr="00CC1510">
        <w:tc>
          <w:tcPr>
            <w:tcW w:w="1951" w:type="dxa"/>
            <w:shd w:val="clear" w:color="auto" w:fill="auto"/>
          </w:tcPr>
          <w:p w:rsidR="00580AAB" w:rsidRPr="00BD02DD" w:rsidRDefault="00580AAB" w:rsidP="00C051C9">
            <w:pPr>
              <w:rPr>
                <w:rFonts w:asciiTheme="majorHAnsi" w:hAnsiTheme="majorHAnsi" w:cs="Arial"/>
                <w:i/>
              </w:rPr>
            </w:pPr>
            <w:r w:rsidRPr="00BD02DD">
              <w:rPr>
                <w:rFonts w:asciiTheme="majorHAnsi" w:hAnsiTheme="majorHAnsi" w:cs="Arial"/>
                <w:i/>
              </w:rPr>
              <w:t>E-</w:t>
            </w:r>
            <w:proofErr w:type="spellStart"/>
            <w:r w:rsidRPr="00BD02DD">
              <w:rPr>
                <w:rFonts w:asciiTheme="majorHAnsi" w:hAnsiTheme="majorHAnsi" w:cs="Arial"/>
                <w:i/>
              </w:rPr>
              <w:t>mail</w:t>
            </w:r>
            <w:proofErr w:type="spellEnd"/>
            <w:r w:rsidRPr="00BD02DD">
              <w:rPr>
                <w:rFonts w:asciiTheme="majorHAnsi" w:hAnsiTheme="majorHAnsi" w:cs="Arial"/>
                <w:i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7C3A45" w:rsidRPr="00377196" w:rsidRDefault="00377196" w:rsidP="00377196">
            <w:pPr>
              <w:rPr>
                <w:rFonts w:asciiTheme="majorHAnsi" w:hAnsiTheme="majorHAnsi"/>
                <w:b/>
                <w:u w:val="single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n.otrishchenko@lvivcenter.org</w:t>
            </w:r>
          </w:p>
        </w:tc>
      </w:tr>
      <w:tr w:rsidR="007C3A45" w:rsidRPr="00BD02DD" w:rsidTr="00CC1510">
        <w:tc>
          <w:tcPr>
            <w:tcW w:w="1951" w:type="dxa"/>
            <w:shd w:val="clear" w:color="auto" w:fill="auto"/>
          </w:tcPr>
          <w:p w:rsidR="007C3A45" w:rsidRPr="00BD02DD" w:rsidRDefault="00CC1510" w:rsidP="00C051C9">
            <w:pPr>
              <w:rPr>
                <w:rFonts w:asciiTheme="majorHAnsi" w:hAnsiTheme="majorHAnsi" w:cs="Arial"/>
                <w:i/>
                <w:lang w:val="ru-RU"/>
              </w:rPr>
            </w:pPr>
            <w:r>
              <w:rPr>
                <w:rFonts w:asciiTheme="majorHAnsi" w:hAnsiTheme="majorHAnsi" w:cs="Arial"/>
                <w:i/>
                <w:lang w:val="en-US"/>
              </w:rPr>
              <w:t>Phone number</w:t>
            </w:r>
            <w:r w:rsidR="007C3A45" w:rsidRPr="00BD02DD">
              <w:rPr>
                <w:rFonts w:asciiTheme="majorHAnsi" w:hAnsiTheme="majorHAnsi" w:cs="Arial"/>
                <w:i/>
                <w:lang w:val="ru-RU"/>
              </w:rPr>
              <w:t>:</w:t>
            </w:r>
          </w:p>
        </w:tc>
        <w:tc>
          <w:tcPr>
            <w:tcW w:w="5881" w:type="dxa"/>
            <w:shd w:val="clear" w:color="auto" w:fill="auto"/>
          </w:tcPr>
          <w:p w:rsidR="007C3A45" w:rsidRPr="00BD02DD" w:rsidRDefault="007C3A45" w:rsidP="00C051C9">
            <w:pPr>
              <w:rPr>
                <w:rFonts w:asciiTheme="majorHAnsi" w:hAnsiTheme="majorHAnsi"/>
              </w:rPr>
            </w:pPr>
            <w:r w:rsidRPr="00BD02DD">
              <w:rPr>
                <w:rFonts w:asciiTheme="majorHAnsi" w:hAnsiTheme="majorHAnsi"/>
              </w:rPr>
              <w:t>8-063-641-86-33</w:t>
            </w:r>
          </w:p>
        </w:tc>
      </w:tr>
    </w:tbl>
    <w:p w:rsidR="00110972" w:rsidRPr="00FE3511" w:rsidRDefault="00110972" w:rsidP="00C051C9">
      <w:pPr>
        <w:rPr>
          <w:rFonts w:asciiTheme="majorHAnsi" w:hAnsiTheme="majorHAnsi" w:cs="Arial"/>
          <w:sz w:val="22"/>
          <w:szCs w:val="22"/>
          <w:lang w:val="en-US"/>
        </w:rPr>
      </w:pPr>
    </w:p>
    <w:p w:rsidR="007C3A45" w:rsidRPr="00FE3511" w:rsidRDefault="007C3A45" w:rsidP="00C051C9">
      <w:pPr>
        <w:rPr>
          <w:rFonts w:asciiTheme="majorHAnsi" w:hAnsiTheme="majorHAnsi" w:cs="Arial"/>
          <w:sz w:val="22"/>
          <w:szCs w:val="22"/>
          <w:lang w:val="en-US"/>
        </w:rPr>
      </w:pPr>
    </w:p>
    <w:p w:rsidR="00595C5A" w:rsidRPr="00FE3511" w:rsidRDefault="00595C5A" w:rsidP="00C051C9">
      <w:pPr>
        <w:rPr>
          <w:rFonts w:asciiTheme="majorHAnsi" w:hAnsiTheme="majorHAnsi" w:cs="Arial"/>
          <w:sz w:val="22"/>
          <w:szCs w:val="22"/>
        </w:rPr>
      </w:pPr>
    </w:p>
    <w:tbl>
      <w:tblPr>
        <w:tblW w:w="10634" w:type="dxa"/>
        <w:tblInd w:w="108" w:type="dxa"/>
        <w:tblLook w:val="01E0" w:firstRow="1" w:lastRow="1" w:firstColumn="1" w:lastColumn="1" w:noHBand="0" w:noVBand="0"/>
      </w:tblPr>
      <w:tblGrid>
        <w:gridCol w:w="1843"/>
        <w:gridCol w:w="231"/>
        <w:gridCol w:w="601"/>
        <w:gridCol w:w="168"/>
        <w:gridCol w:w="7628"/>
        <w:gridCol w:w="65"/>
        <w:gridCol w:w="98"/>
      </w:tblGrid>
      <w:tr w:rsidR="009A0E57" w:rsidRPr="00FE3511" w:rsidTr="00A43956">
        <w:tc>
          <w:tcPr>
            <w:tcW w:w="10634" w:type="dxa"/>
            <w:gridSpan w:val="7"/>
            <w:shd w:val="clear" w:color="auto" w:fill="FABF8F" w:themeFill="accent6" w:themeFillTint="99"/>
          </w:tcPr>
          <w:p w:rsidR="009A0E57" w:rsidRPr="00CC1510" w:rsidRDefault="00CC1510" w:rsidP="00C051C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Education</w:t>
            </w:r>
          </w:p>
        </w:tc>
      </w:tr>
      <w:tr w:rsidR="00D521FA" w:rsidRPr="00FE3511" w:rsidTr="004C2729">
        <w:tc>
          <w:tcPr>
            <w:tcW w:w="10634" w:type="dxa"/>
            <w:gridSpan w:val="7"/>
            <w:shd w:val="clear" w:color="auto" w:fill="auto"/>
          </w:tcPr>
          <w:p w:rsidR="00D521FA" w:rsidRPr="00A43956" w:rsidRDefault="00D521FA" w:rsidP="00C051C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>2015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PhD in Sociology (field of Methodology and Methods of Sociological Research).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 xml:space="preserve">2012 2015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PhD program, Institute of Sociology, the National Academy of Science of Ukraine.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 xml:space="preserve">2011 2012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MA in Sociology, Ivan Franko National University of Lviv, diploma cum laude.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 xml:space="preserve">2006 –  2011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Bachelor of Sociology, Ivan Franko National University of Lviv, diploma cum laude.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 xml:space="preserve">2007 –  2011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Multi-Institutional Individual Humanity Studies (</w:t>
            </w:r>
            <w:proofErr w:type="spellStart"/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MIHuS</w:t>
            </w:r>
            <w:proofErr w:type="spellEnd"/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) at Ivan Franko National University of Lviv, Ukrainian Catholic University, and University of Warsaw.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</w:rPr>
              <w:t xml:space="preserve">2009 – 2010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ind w:left="34"/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Global Undergraduate Exchange Program in Eurasia and Central Asia (UGRAD) –academic year of non-degree coursework at Berea College, KY, USA.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Summer</w:t>
            </w:r>
            <w:r w:rsidRPr="00B8675C">
              <w:rPr>
                <w:rFonts w:asciiTheme="majorHAnsi" w:hAnsiTheme="majorHAnsi"/>
                <w:sz w:val="22"/>
                <w:szCs w:val="22"/>
              </w:rPr>
              <w:t xml:space="preserve"> 2009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“Discover Management Program”, IEDC–Bled School of Management, Slovenia.</w:t>
            </w:r>
          </w:p>
        </w:tc>
      </w:tr>
      <w:tr w:rsidR="00CC1510" w:rsidRPr="00FE3511" w:rsidTr="00C051C9">
        <w:tc>
          <w:tcPr>
            <w:tcW w:w="2074" w:type="dxa"/>
            <w:gridSpan w:val="2"/>
            <w:shd w:val="clear" w:color="auto" w:fill="auto"/>
          </w:tcPr>
          <w:p w:rsidR="00CC1510" w:rsidRPr="00B8675C" w:rsidRDefault="00CC1510" w:rsidP="00CC1510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Summer</w:t>
            </w:r>
            <w:r w:rsidRPr="00B8675C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2008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CC1510" w:rsidRPr="00B8675C" w:rsidRDefault="00CC1510" w:rsidP="00CC1510">
            <w:pPr>
              <w:jc w:val="both"/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B8675C">
              <w:rPr>
                <w:rFonts w:asciiTheme="majorHAnsi" w:hAnsiTheme="majorHAnsi" w:cs="Arial"/>
                <w:sz w:val="22"/>
                <w:szCs w:val="22"/>
                <w:lang w:val="en-GB"/>
              </w:rPr>
              <w:t>Summer School of Polish Language and Culture, University of Warsaw.</w:t>
            </w:r>
          </w:p>
        </w:tc>
      </w:tr>
      <w:tr w:rsidR="007C3A45" w:rsidRPr="00FE3511" w:rsidTr="00C051C9">
        <w:tc>
          <w:tcPr>
            <w:tcW w:w="2675" w:type="dxa"/>
            <w:gridSpan w:val="3"/>
            <w:shd w:val="clear" w:color="auto" w:fill="auto"/>
            <w:vAlign w:val="center"/>
          </w:tcPr>
          <w:p w:rsidR="007C3A45" w:rsidRPr="00CC1510" w:rsidRDefault="007C3A45" w:rsidP="00C051C9">
            <w:pPr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7C3A45" w:rsidRPr="00A43956" w:rsidRDefault="007C3A45" w:rsidP="00C051C9">
            <w:pPr>
              <w:pStyle w:val="3"/>
              <w:ind w:left="0" w:right="-341" w:firstLine="0"/>
              <w:rPr>
                <w:rFonts w:asciiTheme="majorHAnsi" w:hAnsiTheme="majorHAnsi" w:cs="Arial"/>
                <w:sz w:val="22"/>
                <w:szCs w:val="22"/>
                <w:lang w:val="uk-UA"/>
              </w:rPr>
            </w:pPr>
          </w:p>
        </w:tc>
      </w:tr>
      <w:tr w:rsidR="009663A8" w:rsidRPr="00FE3511" w:rsidTr="00A43956">
        <w:trPr>
          <w:trHeight w:val="284"/>
        </w:trPr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9663A8" w:rsidRPr="00CC1510" w:rsidRDefault="00CC1510" w:rsidP="00CC151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CC1510">
              <w:rPr>
                <w:rFonts w:asciiTheme="majorHAnsi" w:hAnsiTheme="majorHAnsi" w:cs="Arial"/>
                <w:b/>
                <w:bCs/>
                <w:iCs/>
                <w:sz w:val="22"/>
                <w:szCs w:val="22"/>
                <w:lang w:val="en-US"/>
              </w:rPr>
              <w:t>Work experience</w:t>
            </w:r>
          </w:p>
        </w:tc>
      </w:tr>
      <w:tr w:rsidR="001925A9" w:rsidRPr="00FE3511" w:rsidTr="003240C0">
        <w:trPr>
          <w:trHeight w:val="93"/>
        </w:trPr>
        <w:tc>
          <w:tcPr>
            <w:tcW w:w="2074" w:type="dxa"/>
            <w:gridSpan w:val="2"/>
            <w:shd w:val="clear" w:color="auto" w:fill="auto"/>
            <w:vAlign w:val="center"/>
          </w:tcPr>
          <w:p w:rsidR="001925A9" w:rsidRPr="00A43956" w:rsidRDefault="001925A9" w:rsidP="00C051C9">
            <w:pPr>
              <w:tabs>
                <w:tab w:val="left" w:pos="1620"/>
                <w:tab w:val="left" w:pos="2700"/>
              </w:tabs>
              <w:jc w:val="center"/>
              <w:rPr>
                <w:rStyle w:val="1"/>
                <w:rFonts w:asciiTheme="majorHAnsi" w:hAnsiTheme="majorHAnsi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8560" w:type="dxa"/>
            <w:gridSpan w:val="5"/>
            <w:shd w:val="clear" w:color="auto" w:fill="auto"/>
          </w:tcPr>
          <w:p w:rsidR="001925A9" w:rsidRPr="00A43956" w:rsidRDefault="001925A9" w:rsidP="00C051C9">
            <w:pPr>
              <w:tabs>
                <w:tab w:val="left" w:pos="1620"/>
                <w:tab w:val="left" w:pos="2700"/>
              </w:tabs>
              <w:jc w:val="center"/>
              <w:rPr>
                <w:rStyle w:val="1"/>
                <w:rFonts w:asciiTheme="majorHAnsi" w:hAnsiTheme="majorHAnsi" w:cs="Arial"/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ED6B3D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ED6B3D" w:rsidRPr="00B8675C" w:rsidRDefault="00CC1510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August</w:t>
            </w:r>
            <w:r w:rsidR="00ED6B3D"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2013 </w:t>
            </w:r>
            <w:r w:rsidR="00377196"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till now</w:t>
            </w:r>
            <w:r w:rsidR="00ED6B3D"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ED6B3D" w:rsidRPr="00B8675C" w:rsidRDefault="00CC1510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Coordinator of the “Urban Stories” oral history archive in Urban Media Archive, Center for Urban History of East Central Europe, Lviv</w:t>
            </w:r>
            <w:r w:rsidR="00ED6B3D" w:rsidRPr="00B8675C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B8675C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B8675C" w:rsidRPr="00B8675C" w:rsidRDefault="00B8675C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June 2017 – till now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B8675C" w:rsidRPr="00B8675C" w:rsidRDefault="00B8675C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Coordinator of sociological research in Ukraine within the project “Historical Cultures in the Process of Changes: Reconciling Memory, History and Identity in Contemporary Central and Eastern Europe, 2017-2019,” Warsaw (</w:t>
            </w:r>
            <w:proofErr w:type="spellStart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Narodowy</w:t>
            </w:r>
            <w:proofErr w:type="spellEnd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Centrum </w:t>
            </w:r>
            <w:proofErr w:type="spellStart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Nauki</w:t>
            </w:r>
            <w:proofErr w:type="spellEnd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Krakowie</w:t>
            </w:r>
            <w:proofErr w:type="spellEnd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konkurs</w:t>
            </w:r>
            <w:proofErr w:type="spellEnd"/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OPUS, panel HS3</w:t>
            </w: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).</w:t>
            </w:r>
          </w:p>
        </w:tc>
      </w:tr>
      <w:tr w:rsidR="00B8675C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B8675C" w:rsidRDefault="00B8675C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2017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B8675C" w:rsidRPr="00B8675C" w:rsidRDefault="00B8675C" w:rsidP="00377196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>Coordinator of International Urban Summer School “Sykhiv: Spaces, Memories, Practices” (Lviv, 2017) and public lectures program “Sykhiv by Night,” Lviv.</w:t>
            </w:r>
          </w:p>
        </w:tc>
      </w:tr>
      <w:tr w:rsidR="00377196" w:rsidRPr="00FE3511" w:rsidTr="00377196">
        <w:trPr>
          <w:trHeight w:val="481"/>
        </w:trPr>
        <w:tc>
          <w:tcPr>
            <w:tcW w:w="2074" w:type="dxa"/>
            <w:gridSpan w:val="2"/>
            <w:shd w:val="clear" w:color="auto" w:fill="auto"/>
          </w:tcPr>
          <w:p w:rsidR="00377196" w:rsidRPr="00B8675C" w:rsidRDefault="00CC1510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October</w:t>
            </w:r>
            <w:r w:rsidR="00377196"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November</w:t>
            </w:r>
            <w:r w:rsidR="00377196"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377196" w:rsidRPr="00B8675C" w:rsidRDefault="00CC1510" w:rsidP="00CC1510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Gastdozentin at Martin Luther University Halle-Wittenberg, Alexander Bruckner Center for Polish Studies, teaching course 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“</w:t>
            </w:r>
            <w:r w:rsidR="00377196" w:rsidRPr="00B8675C">
              <w:rPr>
                <w:rFonts w:asciiTheme="majorHAnsi" w:hAnsiTheme="majorHAnsi"/>
                <w:sz w:val="22"/>
                <w:szCs w:val="22"/>
                <w:lang w:val="en-US"/>
              </w:rPr>
              <w:t>Voices of/in the City: Oral and Public History in East Central Europe.</w:t>
            </w:r>
            <w:r w:rsidR="001250A3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</w:p>
        </w:tc>
      </w:tr>
      <w:tr w:rsidR="00ED6B3D" w:rsidRPr="00FE3511" w:rsidTr="00B8675C">
        <w:trPr>
          <w:trHeight w:val="385"/>
        </w:trPr>
        <w:tc>
          <w:tcPr>
            <w:tcW w:w="2074" w:type="dxa"/>
            <w:gridSpan w:val="2"/>
            <w:shd w:val="clear" w:color="auto" w:fill="auto"/>
          </w:tcPr>
          <w:p w:rsidR="00ED6B3D" w:rsidRPr="00B8675C" w:rsidRDefault="00ED6B3D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2012 </w:t>
            </w:r>
            <w:r w:rsidR="00377196">
              <w:rPr>
                <w:rFonts w:asciiTheme="majorHAnsi" w:hAnsiTheme="majorHAnsi"/>
                <w:sz w:val="22"/>
                <w:szCs w:val="22"/>
                <w:lang w:val="en-US"/>
              </w:rPr>
              <w:t>– 2015</w:t>
            </w: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60" w:type="dxa"/>
            <w:gridSpan w:val="5"/>
            <w:shd w:val="clear" w:color="auto" w:fill="auto"/>
          </w:tcPr>
          <w:p w:rsidR="007A66B1" w:rsidRPr="00B8675C" w:rsidRDefault="00377196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8675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B8675C" w:rsidRPr="00B8675C">
              <w:rPr>
                <w:rFonts w:asciiTheme="majorHAnsi" w:hAnsiTheme="majorHAnsi"/>
                <w:sz w:val="22"/>
                <w:szCs w:val="22"/>
                <w:lang w:val="en-US"/>
              </w:rPr>
              <w:t>Technical assistant to the “Region, Nation and Beyond. An Interdisciplinary and Transcultural Reconceptualization of Ukraine” project coordinator, Lviv</w:t>
            </w:r>
          </w:p>
          <w:p w:rsidR="00B8675C" w:rsidRPr="00B8675C" w:rsidRDefault="00B8675C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647439" w:rsidRPr="00FE3511" w:rsidTr="00A43956">
        <w:trPr>
          <w:trHeight w:val="172"/>
        </w:trPr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647439" w:rsidRPr="00A43956" w:rsidRDefault="00C376B9" w:rsidP="00C051C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>Project</w:t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  <w:t>s</w:t>
            </w:r>
            <w:r>
              <w:rPr>
                <w:rFonts w:asciiTheme="majorHAnsi" w:hAnsiTheme="majorHAnsi"/>
                <w:b/>
                <w:color w:val="auto"/>
                <w:sz w:val="22"/>
                <w:szCs w:val="22"/>
                <w:lang w:val="uk-UA"/>
              </w:rPr>
              <w:t xml:space="preserve"> (2017-2013)</w:t>
            </w:r>
          </w:p>
        </w:tc>
      </w:tr>
      <w:tr w:rsidR="00647439" w:rsidRPr="00FE3511" w:rsidTr="00C051C9">
        <w:tc>
          <w:tcPr>
            <w:tcW w:w="2843" w:type="dxa"/>
            <w:gridSpan w:val="4"/>
            <w:shd w:val="clear" w:color="auto" w:fill="auto"/>
            <w:vAlign w:val="center"/>
          </w:tcPr>
          <w:p w:rsidR="00647439" w:rsidRPr="00A43956" w:rsidRDefault="0064743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791" w:type="dxa"/>
            <w:gridSpan w:val="3"/>
            <w:shd w:val="clear" w:color="auto" w:fill="auto"/>
          </w:tcPr>
          <w:p w:rsidR="00647439" w:rsidRPr="00A43956" w:rsidRDefault="0064743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September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2016 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May</w:t>
            </w:r>
            <w:r w:rsidR="00BF239E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2017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C27982" w:rsidRDefault="00C27982" w:rsidP="00C27982">
            <w:pPr>
              <w:ind w:left="35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idea and development of popular science radio program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“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Tomorrow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”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at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“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Radio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Skovoroda</w:t>
            </w:r>
            <w:proofErr w:type="spellEnd"/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.”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C27982" w:rsidRDefault="00C27982" w:rsidP="00282944">
            <w:pPr>
              <w:ind w:left="35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co-co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o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rdinator of research studios during International Urban Summer Schools “Idea of the City: Reality Check” (Slavutych, 2016), “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Novyi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Lviv” (Lviv, 2015)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C27982" w:rsidRDefault="00282944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2015 –</w:t>
            </w:r>
            <w:r w:rsid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2016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coordinator of sociological research (survey, focus group discussions) for Community Involvement in Urban Spatial Planning project in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Ladyzhyn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Ternivaka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and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Dobropillia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February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April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C27982" w:rsidRDefault="00C27982" w:rsidP="00282944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development of methodology and interviewing for the project “Mayors of the city”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at the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Center for Urban History of East Central Europe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282944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282944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February</w:t>
            </w:r>
            <w:r w:rsidR="001250A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November</w:t>
            </w:r>
            <w:r w:rsidR="001250A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2015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282944" w:rsidRPr="00C27982" w:rsidRDefault="00C27982" w:rsidP="001250A3">
            <w:pPr>
              <w:spacing w:line="264" w:lineRule="auto"/>
              <w:ind w:left="35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organization of a series of discussions “Theater: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InsideOut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 in cooperation with the First scene of modern drama Drama.UA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April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June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preparation of the materials for “Voices of the City” project at the Center for Urban History of East Central Europe for “Urban Workshop 2014”.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March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June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preparation of the materials for the exhibition “The Past in "Digital": The City, History, and Digital Technology” at the Center for Urban History of East Central Europe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December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2013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April 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2014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co-coordinator of oral historical project “Voices of protest and hope: Kyiv-Lviv-Kharkiv”: development of the concept of research and methodical materials, interviewing, publication of the materials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C27982" w:rsidRDefault="00C27982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June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2013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–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May</w:t>
            </w:r>
            <w:r w:rsidR="00282944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2015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C27982" w:rsidRDefault="001250A3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coordinator of the micro-projects “Artistic city and urban art: Theaters in Lviv since 1945” and “Cine</w:t>
            </w:r>
            <w:r w:rsid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mas and Movie Clubs in Lviv” for the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“Interactive Lviv”</w:t>
            </w:r>
            <w:r w:rsid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project</w:t>
            </w:r>
            <w:r w:rsidR="007A66B1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7A66B1" w:rsidRPr="005446CD" w:rsidTr="003240C0">
        <w:trPr>
          <w:gridAfter w:val="2"/>
          <w:wAfter w:w="163" w:type="dxa"/>
        </w:trPr>
        <w:tc>
          <w:tcPr>
            <w:tcW w:w="1843" w:type="dxa"/>
            <w:shd w:val="clear" w:color="auto" w:fill="auto"/>
          </w:tcPr>
          <w:p w:rsidR="007A66B1" w:rsidRPr="00A43956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628" w:type="dxa"/>
            <w:gridSpan w:val="4"/>
            <w:shd w:val="clear" w:color="auto" w:fill="auto"/>
          </w:tcPr>
          <w:p w:rsidR="007A66B1" w:rsidRPr="005446CD" w:rsidRDefault="007A66B1" w:rsidP="00C051C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289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0B6289" w:rsidRPr="00C376B9" w:rsidRDefault="00C376B9" w:rsidP="00C051C9">
            <w:pPr>
              <w:pStyle w:val="Default"/>
              <w:jc w:val="center"/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 w:eastAsia="uk-UA"/>
              </w:rPr>
            </w:pPr>
            <w:r>
              <w:rPr>
                <w:rFonts w:asciiTheme="majorHAnsi" w:hAnsiTheme="majorHAnsi" w:cs="Times New Roman"/>
                <w:b/>
                <w:color w:val="auto"/>
                <w:sz w:val="22"/>
                <w:szCs w:val="22"/>
                <w:lang w:val="en-US" w:eastAsia="uk-UA"/>
              </w:rPr>
              <w:t>Selected conferences and presentations (2017-2013)</w:t>
            </w:r>
          </w:p>
        </w:tc>
      </w:tr>
      <w:tr w:rsidR="00C051C9" w:rsidRPr="00FE3511" w:rsidTr="00A43956">
        <w:tc>
          <w:tcPr>
            <w:tcW w:w="1843" w:type="dxa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C051C9" w:rsidRPr="005446CD" w:rsidRDefault="00C051C9" w:rsidP="00C051C9">
            <w:pPr>
              <w:pStyle w:val="10"/>
              <w:tabs>
                <w:tab w:val="left" w:pos="2520"/>
              </w:tabs>
              <w:spacing w:before="0"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October,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“(Re)defining Places for Community in Sykhiv Housing Estate,” “Facing Post-War Urban Heritage in Central and Eastern Europe,” Budapest University of Technology and Economics, Budapest.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September,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“Where Does History Start? Connections to the Past in Residential Areas Developed during Late Socialism,” “History Takes Place – Dynamics of Urban Change” Summer school, Belgrade and Sarajevo.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June,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“Inhabiting Urban Landscapes: Protest Spaces in Kyiv, Lviv, and Kharkiv during Euromaidan,” “Civic Activism and Protest Culture in the Black Sea Countries,” New College Europe, Bucharest.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March,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Open lecture “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Public Oral History and Transformation of Urban Landscape in Ukraine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”,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European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Liberal Arts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college,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Minsk.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March,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Open lecture “Hegemony of the Space? How Social Practices and Creating and Destroying Public Places” and teaching at the Sixth Minsk Architectural Forum, Minsk.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March, 2017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“The Limits of Engagement: Oral History and Transformation of Urban Environments in Ukraine,” “Between Divergent Narratives and National Loyalties: Oral History and Politics of Memory in Eastern Europe” conference of Herder Institute for Historical Research on East Central Europe, Marburg.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December, 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C376B9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</w:t>
            </w:r>
            <w:r w:rsidR="00B8675C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“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Mapping Urban Spaces: Images, Networks, Meanings</w:t>
            </w:r>
            <w:r w:rsidR="00B8675C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”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during the workshop “Social Research in Urban Practices”</w:t>
            </w:r>
            <w:r w:rsidR="00B8675C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Odesa</w:t>
            </w:r>
            <w:r w:rsidR="00B8675C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376B9" w:rsidRPr="00FE3511" w:rsidTr="006F5817">
        <w:tc>
          <w:tcPr>
            <w:tcW w:w="1843" w:type="dxa"/>
            <w:shd w:val="clear" w:color="auto" w:fill="auto"/>
          </w:tcPr>
          <w:p w:rsidR="00C376B9" w:rsidRPr="00C27982" w:rsidRDefault="00C376B9" w:rsidP="00C376B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December, 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376B9" w:rsidRPr="00C27982" w:rsidRDefault="00C376B9" w:rsidP="00C376B9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Participation in organizing committee of the “Oral History in the Age of Change: Social Contexts, Political Importance, Public Challenges” conference, Kharkiv.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August,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“The Voices of the City: Digital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Archive of </w:t>
            </w:r>
            <w:proofErr w:type="spellStart"/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Lviv’s</w:t>
            </w:r>
            <w:proofErr w:type="spellEnd"/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Oral History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and “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Afterlife of Planned Districts: Human Perspective of Sykhiv Public Spaces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 during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13th International Conference on Urban History of the European Association for Urban History “Reinterpreting Cities,” Helsinki.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August,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Workshop “People-House-People: Studying Community in the Place of Tragic Past,” “Public Space of House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Slovo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creare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vita” initiative, Kharkiv.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June, 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Organization of two events during ASEEES-MAG Summer Convention: “Long Live Soviet Urbanism: Imagining and Experiencing Planned Districts” and “Recordings and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Recyclings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? Experience of Academia and NGO in Oral History Projects,” Lviv.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June, 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“Unplanned Spaces of Planned Districts: Sykhiv Case Study,” “The Good Life in The City” conference, Ludwig-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Maximilians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-Universität, Munich.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May,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Workshop “Projects for Community and Oral History,” Spring School of Cultural Practices “From the First Person: Memory”, Kharkiv.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April,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Workshop “Oral History: From the Idea to the Project,” “America House” educational program, Kyiv.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March,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Teaching oral history at the workshop “Public History Today: Oral Narrative, Memory and Local Community,” Center for Urban History, Lviv.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March, 2016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“Memory about the Others in Postwar Pidzamche: Between Anonymity and Emotional Ties,” “Cultural diversity in East-Central European Borderlands: cityscapes, memories, people” conference, Lund.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October, 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“Experience and Prospects of Using Oral History in Public Projects,” “Oral History of (Un)finished Past: Event Narrative Interpretation” conference, Odesa.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October,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during public discussion “What can oral history tell us?” Congress of Eastern Partnership Initiatives, Lublin.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September, 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“Bridging Academic and Public: U Stories as Oral History Archive for Research and Community Development,” “Oral History in Central-Eastern Europe: Current Research Areas, Challenges and Specificity” conference, Lodz.</w:t>
            </w:r>
          </w:p>
        </w:tc>
      </w:tr>
      <w:tr w:rsidR="00B8675C" w:rsidRPr="00FE3511" w:rsidTr="006F5817">
        <w:tc>
          <w:tcPr>
            <w:tcW w:w="1843" w:type="dxa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July, 2015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C27982" w:rsidRDefault="00B8675C" w:rsidP="00B8675C">
            <w:pPr>
              <w:spacing w:line="264" w:lineRule="auto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Teaching oral history at the workshop of “Studies of Living History” program, Lviv.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C27982" w:rsidRDefault="00C27982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September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376B9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Presentation “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Oral History of Euromaidan: Methodological and Ethical Challenges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 during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“Social clashes and turning points: macro events in autobiographic story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”,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Lviv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C27982" w:rsidRDefault="00C27982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August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27982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teaching oral history during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ІІ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Lavriv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Summer School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Lviv region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C27982" w:rsidRDefault="00C376B9" w:rsidP="00C376B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lastRenderedPageBreak/>
              <w:t>July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,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27982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master-class on application of sociological methods in urban studies during “Portrait of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Pozniaki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 Holidays in the district” project organized by Foundation “Center for Modern Art”, Kyiv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C27982" w:rsidRDefault="00C376B9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May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2014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C1510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presentation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“The experience of Revolution: From Values to Everyday Practices” during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“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Społeczeństwo</w:t>
            </w:r>
            <w:proofErr w:type="spell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ukraińskie</w:t>
            </w:r>
            <w:proofErr w:type="spell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stanie</w:t>
            </w:r>
            <w:proofErr w:type="spell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rewolucji</w:t>
            </w:r>
            <w:proofErr w:type="spell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teraźniejszość</w:t>
            </w:r>
            <w:proofErr w:type="spell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i</w:t>
            </w:r>
            <w:proofErr w:type="spellEnd"/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perspektywy</w:t>
            </w:r>
            <w:proofErr w:type="spellEnd"/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rozwoju</w:t>
            </w:r>
            <w:proofErr w:type="spellEnd"/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conference,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Warsaw</w:t>
            </w:r>
            <w:r w:rsidR="005446CD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4F20E3">
        <w:trPr>
          <w:trHeight w:val="511"/>
        </w:trPr>
        <w:tc>
          <w:tcPr>
            <w:tcW w:w="1843" w:type="dxa"/>
            <w:shd w:val="clear" w:color="auto" w:fill="auto"/>
          </w:tcPr>
          <w:p w:rsidR="00C051C9" w:rsidRPr="00C27982" w:rsidRDefault="00C376B9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December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27982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presentation of </w:t>
            </w:r>
            <w:proofErr w:type="spellStart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UStories</w:t>
            </w:r>
            <w:proofErr w:type="spellEnd"/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archive during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“Sociological Qualitative Data </w:t>
            </w:r>
            <w:proofErr w:type="gram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As</w:t>
            </w:r>
            <w:proofErr w:type="gramEnd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Testimonies of their Time and Documents of the </w:t>
            </w:r>
            <w:proofErr w:type="spellStart"/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Disciplin</w:t>
            </w:r>
            <w:proofErr w:type="spellEnd"/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conference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Warsaw</w:t>
            </w:r>
            <w:r w:rsidR="005446CD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C27982" w:rsidRDefault="00C376B9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October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, 2013 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C051C9" w:rsidRPr="00C27982" w:rsidRDefault="00CC1510" w:rsidP="00C051C9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presentation 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of Pidzamche case study during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“The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Memory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o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f Vanished </w:t>
            </w:r>
            <w:r w:rsidR="00C051C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Population Groups in Today´s East-Central European Urban Environment. Memory Treatment and Urban Planning in Lviv, Chernivtsi, Chisinau and Wroclaw</w:t>
            </w:r>
            <w:r w:rsidR="004F20E3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”</w:t>
            </w:r>
            <w:r w:rsidR="00C27982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workshop,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="00C376B9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Chisinau</w:t>
            </w:r>
            <w:r w:rsidR="005446CD" w:rsidRPr="00C27982">
              <w:rPr>
                <w:rFonts w:asciiTheme="majorHAnsi" w:hAnsiTheme="majorHAnsi"/>
                <w:sz w:val="22"/>
                <w:szCs w:val="22"/>
                <w:lang w:val="en-US"/>
              </w:rPr>
              <w:t>.</w:t>
            </w:r>
          </w:p>
        </w:tc>
      </w:tr>
      <w:tr w:rsidR="00C051C9" w:rsidRPr="00FE3511" w:rsidTr="006F5817">
        <w:tc>
          <w:tcPr>
            <w:tcW w:w="1843" w:type="dxa"/>
            <w:shd w:val="clear" w:color="auto" w:fill="auto"/>
          </w:tcPr>
          <w:p w:rsidR="00C051C9" w:rsidRPr="003B0BB8" w:rsidRDefault="00C051C9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91" w:type="dxa"/>
            <w:gridSpan w:val="6"/>
            <w:shd w:val="clear" w:color="auto" w:fill="auto"/>
          </w:tcPr>
          <w:p w:rsidR="00A43956" w:rsidRPr="003B0BB8" w:rsidRDefault="00A43956" w:rsidP="00C051C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B6289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0B6289" w:rsidRPr="00CC1510" w:rsidRDefault="00CC1510" w:rsidP="00C051C9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  <w:t>Selected publications</w:t>
            </w:r>
          </w:p>
        </w:tc>
      </w:tr>
      <w:tr w:rsidR="000B6289" w:rsidRPr="00FE3511" w:rsidTr="00C051C9">
        <w:tc>
          <w:tcPr>
            <w:tcW w:w="2675" w:type="dxa"/>
            <w:gridSpan w:val="3"/>
            <w:shd w:val="clear" w:color="auto" w:fill="auto"/>
            <w:vAlign w:val="center"/>
          </w:tcPr>
          <w:p w:rsidR="000B6289" w:rsidRPr="00A43956" w:rsidRDefault="000B6289" w:rsidP="00C051C9">
            <w:pPr>
              <w:pStyle w:val="10"/>
              <w:shd w:val="clear" w:color="auto" w:fill="auto"/>
              <w:tabs>
                <w:tab w:val="left" w:pos="2520"/>
              </w:tabs>
              <w:spacing w:before="0" w:after="0" w:line="240" w:lineRule="auto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0B6289" w:rsidRPr="00A43956" w:rsidRDefault="000B6289" w:rsidP="00C051C9">
            <w:pPr>
              <w:pStyle w:val="10"/>
              <w:tabs>
                <w:tab w:val="left" w:pos="2520"/>
              </w:tabs>
              <w:spacing w:before="0" w:after="0" w:line="240" w:lineRule="auto"/>
              <w:ind w:left="360"/>
              <w:jc w:val="left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</w:tc>
      </w:tr>
      <w:tr w:rsidR="00D31011" w:rsidRPr="00A43956" w:rsidTr="00ED6B3D">
        <w:trPr>
          <w:gridAfter w:val="1"/>
          <w:wAfter w:w="98" w:type="dxa"/>
        </w:trPr>
        <w:tc>
          <w:tcPr>
            <w:tcW w:w="10536" w:type="dxa"/>
            <w:gridSpan w:val="6"/>
            <w:shd w:val="clear" w:color="auto" w:fill="auto"/>
            <w:vAlign w:val="center"/>
          </w:tcPr>
          <w:p w:rsidR="00BF239E" w:rsidRPr="00111A70" w:rsidRDefault="00BF239E" w:rsidP="00BF239E">
            <w:pPr>
              <w:ind w:left="462" w:hanging="46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11A70">
              <w:rPr>
                <w:rFonts w:asciiTheme="majorHAnsi" w:hAnsiTheme="majorHAnsi"/>
                <w:sz w:val="22"/>
                <w:szCs w:val="22"/>
              </w:rPr>
              <w:t xml:space="preserve">Шляхи та образи: способи зображення простору на ментальних мапах /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 xml:space="preserve">Антропологія простору: збірник праць у 4 т. Т.1: Культурний ландшафт Києва та околиць 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 xml:space="preserve">/ Наук. ред. М.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Гримич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>. – Київ: Дуліби, 2017. – С.104-114.</w:t>
            </w:r>
          </w:p>
          <w:p w:rsidR="00BF239E" w:rsidRPr="00111A70" w:rsidRDefault="00BF239E" w:rsidP="00BF239E">
            <w:pPr>
              <w:ind w:left="462" w:hanging="46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11A70">
              <w:rPr>
                <w:rFonts w:asciiTheme="majorHAnsi" w:hAnsiTheme="majorHAnsi"/>
                <w:sz w:val="22"/>
                <w:szCs w:val="22"/>
              </w:rPr>
              <w:t>“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Куда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 людям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хочется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идти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”: публічні простори в українських малих містах /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(Не)Задоволення публічними просторами. Урбаністичні студії ІІІ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 xml:space="preserve"> (Представництво Фонду ім.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Гайнріха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Бьолля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 в Україні. Центр урбаністичних студій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НаУКМА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) / Упорядники С. </w:t>
            </w:r>
            <w:proofErr w:type="spellStart"/>
            <w:r w:rsidRPr="00111A70">
              <w:rPr>
                <w:rFonts w:asciiTheme="majorHAnsi" w:hAnsiTheme="majorHAnsi"/>
                <w:sz w:val="22"/>
                <w:szCs w:val="22"/>
              </w:rPr>
              <w:t>Шліпченко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>, І. Тищенко. – Київ: Всесвіт, 2017. – С. 284-297.</w:t>
            </w:r>
          </w:p>
          <w:p w:rsidR="001250A3" w:rsidRPr="00111A70" w:rsidRDefault="001250A3" w:rsidP="001250A3">
            <w:pPr>
              <w:ind w:left="604" w:hanging="56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11A70">
              <w:rPr>
                <w:rFonts w:asciiTheme="majorHAnsi" w:hAnsiTheme="majorHAnsi"/>
                <w:sz w:val="22"/>
                <w:szCs w:val="22"/>
              </w:rPr>
              <w:t xml:space="preserve">Я сумніваюсь, отже, я існую: міркування щодо творення знання про український соціум /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 xml:space="preserve">Соціологічні читання пам'яті Наталії </w:t>
            </w:r>
            <w:proofErr w:type="spellStart"/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Паніної</w:t>
            </w:r>
            <w:proofErr w:type="spellEnd"/>
            <w:r w:rsidRPr="00111A70">
              <w:rPr>
                <w:rFonts w:asciiTheme="majorHAnsi" w:hAnsiTheme="majorHAnsi"/>
                <w:i/>
                <w:sz w:val="22"/>
                <w:szCs w:val="22"/>
              </w:rPr>
              <w:t xml:space="preserve"> і Володимира </w:t>
            </w:r>
            <w:proofErr w:type="spellStart"/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Ядова</w:t>
            </w:r>
            <w:proofErr w:type="spellEnd"/>
            <w:r w:rsidRPr="00111A7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Виступи та есе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>. – Київ: Інститут соціології НАН України, 2016. – С.</w:t>
            </w:r>
            <w:r w:rsidRPr="00111A70">
              <w:rPr>
                <w:rFonts w:asciiTheme="majorHAnsi" w:hAnsiTheme="majorHAnsi" w:cs="Arial"/>
                <w:sz w:val="22"/>
                <w:szCs w:val="22"/>
              </w:rPr>
              <w:t xml:space="preserve"> 155-163. </w:t>
            </w:r>
          </w:p>
          <w:p w:rsidR="001250A3" w:rsidRPr="00111A70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11A70">
              <w:rPr>
                <w:rFonts w:asciiTheme="majorHAnsi" w:hAnsiTheme="majorHAnsi"/>
                <w:sz w:val="22"/>
                <w:szCs w:val="22"/>
              </w:rPr>
              <w:t xml:space="preserve">Соціологічне знання за межами академічного поля: (пере)творення міста //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Збірник тез Х Львівського Соціологічного Форуму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11A70">
              <w:rPr>
                <w:rFonts w:asciiTheme="majorHAnsi" w:hAnsiTheme="majorHAnsi"/>
                <w:i/>
                <w:sz w:val="22"/>
                <w:szCs w:val="22"/>
              </w:rPr>
              <w:t>“Змінність соціальних просторів крізь соціол</w:t>
            </w:r>
            <w:bookmarkStart w:id="0" w:name="_GoBack"/>
            <w:bookmarkEnd w:id="0"/>
            <w:r w:rsidRPr="00111A70">
              <w:rPr>
                <w:rFonts w:asciiTheme="majorHAnsi" w:hAnsiTheme="majorHAnsi"/>
                <w:i/>
                <w:sz w:val="22"/>
                <w:szCs w:val="22"/>
              </w:rPr>
              <w:t xml:space="preserve">огічну оптику: прояви, контексти, можливості” 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 xml:space="preserve">[Електронний </w:t>
            </w:r>
            <w:r w:rsidR="003B0BB8" w:rsidRPr="00111A70">
              <w:rPr>
                <w:rFonts w:asciiTheme="majorHAnsi" w:hAnsiTheme="majorHAnsi"/>
                <w:sz w:val="22"/>
                <w:szCs w:val="22"/>
              </w:rPr>
              <w:t>ресурс</w:t>
            </w:r>
            <w:r w:rsidRPr="00111A70">
              <w:rPr>
                <w:rFonts w:asciiTheme="majorHAnsi" w:hAnsiTheme="majorHAnsi"/>
                <w:sz w:val="22"/>
                <w:szCs w:val="22"/>
              </w:rPr>
              <w:t>].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Надійність кодування проективних малюнків: приклад застосування ĸ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Коена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Вісник Львівського університету. Серія соціологічна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2015. – Випуск 9. – С. 99–109.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Своє і спільне: відповідальність мешканців за простір міста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Держава та глобальні соціальні зміни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історична соціологія панування та спротиву в епоху модерну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: Матеріали міжнародної наук.-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практ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конф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. (м. Київ, 26-27 листопада 2015 р.) / Укладачі А.А. Мельниченко,</w:t>
            </w:r>
            <w:r w:rsidR="003B0BB8">
              <w:rPr>
                <w:rFonts w:asciiTheme="majorHAnsi" w:hAnsiTheme="majorHAnsi"/>
                <w:sz w:val="22"/>
                <w:szCs w:val="22"/>
              </w:rPr>
              <w:t xml:space="preserve"> П.В. </w:t>
            </w:r>
            <w:proofErr w:type="spellStart"/>
            <w:r w:rsidR="003B0BB8">
              <w:rPr>
                <w:rFonts w:asciiTheme="majorHAnsi" w:hAnsiTheme="majorHAnsi"/>
                <w:sz w:val="22"/>
                <w:szCs w:val="22"/>
              </w:rPr>
              <w:t>Кутуєв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, А.О. </w:t>
            </w:r>
            <w:proofErr w:type="spellStart"/>
            <w:r w:rsidR="003B0BB8">
              <w:rPr>
                <w:rFonts w:asciiTheme="majorHAnsi" w:hAnsiTheme="majorHAnsi"/>
                <w:sz w:val="22"/>
                <w:szCs w:val="22"/>
              </w:rPr>
              <w:t>Мігалуш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>. – Київ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Талком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2015. – С. 226-227.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Процесуальний підхід до встановлення якості дослідження (на п</w:t>
            </w:r>
            <w:r w:rsidR="003B0BB8">
              <w:rPr>
                <w:rFonts w:asciiTheme="majorHAnsi" w:hAnsiTheme="majorHAnsi"/>
                <w:sz w:val="22"/>
                <w:szCs w:val="22"/>
              </w:rPr>
              <w:t>рикладі показника валідності) /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Випуск 7 (18) – Київ : Інститут соціології НАН України, 2015. – С. 576-587.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Перспективи встановлення валідності проективних методів у соціології 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Молодий вчений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2015. – №7. – С. 124-128.</w:t>
            </w:r>
          </w:p>
          <w:p w:rsidR="001250A3" w:rsidRPr="001250A3" w:rsidRDefault="001250A3" w:rsidP="001250A3">
            <w:pPr>
              <w:shd w:val="clear" w:color="auto" w:fill="FFFFFF"/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Beyond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Square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Real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Symbolic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Landscapes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of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Euromaidan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Ukraine’s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Euromaidan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: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Analyses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of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a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Civil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Revolution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Ed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D. R.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Marples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F. V.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Mills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//  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Soviet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Post-Soviet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Politics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Society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–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Stuttgart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ibidem-Verlag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2015. – p. 147-162.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Усна історія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ЄвроМайдану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методологічні та етичні виклики // </w:t>
            </w:r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«Суспільні злами і поворотні моменти: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макроподії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крізь призму автобіографічної розповіді»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: Матеріали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Міжнар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наук.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конф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., [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м.</w:t>
            </w:r>
            <w:r w:rsidR="003B0BB8">
              <w:rPr>
                <w:rFonts w:asciiTheme="majorHAnsi" w:hAnsiTheme="majorHAnsi"/>
                <w:sz w:val="22"/>
                <w:szCs w:val="22"/>
              </w:rPr>
              <w:t>Львів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] 25-26 вересня 2014 р. / 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 xml:space="preserve">Упорядники: О. Р.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Кісь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, Г. Г. Грінче</w:t>
            </w:r>
            <w:r w:rsidR="003B0BB8">
              <w:rPr>
                <w:rFonts w:asciiTheme="majorHAnsi" w:hAnsiTheme="majorHAnsi"/>
                <w:sz w:val="22"/>
                <w:szCs w:val="22"/>
              </w:rPr>
              <w:t>нко, Т. В. Пастушенко</w:t>
            </w:r>
            <w:r w:rsidRPr="001250A3">
              <w:rPr>
                <w:rFonts w:asciiTheme="majorHAnsi" w:hAnsiTheme="majorHAnsi"/>
                <w:sz w:val="22"/>
                <w:szCs w:val="22"/>
              </w:rPr>
              <w:t>. – Львів: Інститут народознавства НАН України, 2014. – c. 273-284.</w:t>
            </w:r>
          </w:p>
          <w:p w:rsidR="001250A3" w:rsidRPr="001250A3" w:rsidRDefault="001250A3" w:rsidP="001250A3">
            <w:pPr>
              <w:ind w:left="604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250A3">
              <w:rPr>
                <w:rFonts w:asciiTheme="majorHAnsi" w:hAnsiTheme="majorHAnsi"/>
                <w:sz w:val="22"/>
                <w:szCs w:val="22"/>
              </w:rPr>
              <w:t>“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Šios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vietos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dvasia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teikia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stiprybės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”: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ukrainiečių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protestai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Kijevo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Nepriklausomybės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aikštėje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 /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Vietos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Dvasios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Beieškant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Kolektyvinis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straipsnių</w:t>
            </w:r>
            <w:proofErr w:type="spellEnd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3B0BB8">
              <w:rPr>
                <w:rFonts w:asciiTheme="majorHAnsi" w:hAnsiTheme="majorHAnsi"/>
                <w:i/>
                <w:sz w:val="22"/>
                <w:szCs w:val="22"/>
              </w:rPr>
              <w:t>rinkinys</w:t>
            </w:r>
            <w:proofErr w:type="spellEnd"/>
            <w:r w:rsidR="003B0BB8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3B0BB8">
              <w:rPr>
                <w:rFonts w:asciiTheme="majorHAnsi" w:hAnsiTheme="majorHAnsi"/>
                <w:sz w:val="22"/>
                <w:szCs w:val="22"/>
                <w:lang w:val="en-US"/>
              </w:rPr>
              <w:t>S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ud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R.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Čepait</w:t>
            </w:r>
            <w:r w:rsidR="003B0BB8">
              <w:rPr>
                <w:rFonts w:asciiTheme="majorHAnsi" w:hAnsiTheme="majorHAnsi"/>
                <w:sz w:val="22"/>
                <w:szCs w:val="22"/>
              </w:rPr>
              <w:t>ienė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 xml:space="preserve">. – </w:t>
            </w:r>
            <w:proofErr w:type="spellStart"/>
            <w:r w:rsidRPr="001250A3">
              <w:rPr>
                <w:rFonts w:asciiTheme="majorHAnsi" w:hAnsiTheme="majorHAnsi"/>
                <w:sz w:val="22"/>
                <w:szCs w:val="22"/>
              </w:rPr>
              <w:t>Vilnius</w:t>
            </w:r>
            <w:proofErr w:type="spellEnd"/>
            <w:r w:rsidRPr="001250A3">
              <w:rPr>
                <w:rFonts w:asciiTheme="majorHAnsi" w:hAnsiTheme="majorHAnsi"/>
                <w:sz w:val="22"/>
                <w:szCs w:val="22"/>
              </w:rPr>
              <w:t>: LII, 2014. – р. 295-318.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Досвід революції: від цінностей до повсякденних практик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Соціологія: Теорія, методи, маркетинг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2014. – №3. – С.148-158.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Чотири етапи в історії розвитку проективних методів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 : зб. наук. праць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Випуск 6 (17) – К.: Інститут соціології НАН України, 2014. – С. 365-379.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Особливості застосування проективних методів у соціології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Методологія, теорія та практика соціологічного аналізу сучасного суспільства. Випуск 19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Харків: Видавництво Харківського національного університету імені В. Н. Каразіна, 2013. - С. 214-222.</w:t>
            </w:r>
          </w:p>
          <w:p w:rsidR="00C051C9" w:rsidRPr="00A43956" w:rsidRDefault="00C051C9" w:rsidP="00C051C9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Місце методу незакінчених речень  в арсеналі соціологічних методів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Соціальні виміри суспільства : зб. наук. праць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 – Вип. 5</w:t>
            </w:r>
            <w:r w:rsidRPr="00A43956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(16).– К.: ІС НАН України, 2013. – С. 749-762.</w:t>
            </w:r>
          </w:p>
          <w:p w:rsidR="00BF239E" w:rsidRPr="00A43956" w:rsidRDefault="00C051C9" w:rsidP="00C376B9">
            <w:pPr>
              <w:tabs>
                <w:tab w:val="left" w:pos="720"/>
              </w:tabs>
              <w:suppressAutoHyphens/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43956">
              <w:rPr>
                <w:rFonts w:asciiTheme="majorHAnsi" w:hAnsiTheme="majorHAnsi"/>
                <w:sz w:val="22"/>
                <w:szCs w:val="22"/>
              </w:rPr>
              <w:t xml:space="preserve">Перспективи застосування методу проективного малюнку в соціологічному дослідженні // </w:t>
            </w:r>
            <w:r w:rsidRPr="00A43956">
              <w:rPr>
                <w:rFonts w:asciiTheme="majorHAnsi" w:hAnsiTheme="majorHAnsi"/>
                <w:i/>
                <w:sz w:val="22"/>
                <w:szCs w:val="22"/>
              </w:rPr>
              <w:t>Вісник Харківського національного університету імені В. Н. Каразіна, серія “Соціологічні дослідження сучасного суспільства: методологія, теорія, методи”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>. – 2013. – Випуск 30(1045). – С.75-79.</w:t>
            </w:r>
            <w:r w:rsidRPr="00A43956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1250A3" w:rsidRPr="00A43956" w:rsidRDefault="001250A3" w:rsidP="003B0BB8">
            <w:pPr>
              <w:ind w:left="567" w:hanging="567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64F1B" w:rsidRPr="00FE3511" w:rsidTr="00A43956">
        <w:tc>
          <w:tcPr>
            <w:tcW w:w="10634" w:type="dxa"/>
            <w:gridSpan w:val="7"/>
            <w:shd w:val="clear" w:color="auto" w:fill="FABF8F" w:themeFill="accent6" w:themeFillTint="99"/>
            <w:vAlign w:val="center"/>
          </w:tcPr>
          <w:p w:rsidR="00464F1B" w:rsidRPr="00CC1510" w:rsidRDefault="00CC1510" w:rsidP="00935DB4">
            <w:pPr>
              <w:pStyle w:val="Default"/>
              <w:jc w:val="center"/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auto"/>
                <w:sz w:val="22"/>
                <w:szCs w:val="22"/>
                <w:lang w:val="en-US"/>
              </w:rPr>
              <w:lastRenderedPageBreak/>
              <w:t>Recognitions</w:t>
            </w:r>
          </w:p>
        </w:tc>
      </w:tr>
      <w:tr w:rsidR="00B8675C" w:rsidRPr="00B938D6" w:rsidTr="00935DB4">
        <w:tc>
          <w:tcPr>
            <w:tcW w:w="1843" w:type="dxa"/>
            <w:shd w:val="clear" w:color="auto" w:fill="auto"/>
          </w:tcPr>
          <w:p w:rsidR="00B8675C" w:rsidRDefault="00B8675C" w:rsidP="00B8675C">
            <w:pPr>
              <w:jc w:val="both"/>
              <w:rPr>
                <w:rFonts w:ascii="Garamond" w:hAnsi="Garamond"/>
              </w:rPr>
            </w:pPr>
          </w:p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proofErr w:type="spellStart"/>
            <w:r w:rsidRPr="00B8675C">
              <w:rPr>
                <w:rFonts w:ascii="Garamond" w:hAnsi="Garamond"/>
              </w:rPr>
              <w:t>December</w:t>
            </w:r>
            <w:proofErr w:type="spellEnd"/>
            <w:r w:rsidRPr="00B8675C">
              <w:rPr>
                <w:rFonts w:ascii="Garamond" w:hAnsi="Garamond"/>
              </w:rPr>
              <w:t>, 2016</w:t>
            </w:r>
          </w:p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r w:rsidRPr="00B8675C">
              <w:rPr>
                <w:rFonts w:ascii="Garamond" w:hAnsi="Garamond"/>
              </w:rPr>
              <w:t>April, 2012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Default="00B8675C" w:rsidP="00B8675C">
            <w:pPr>
              <w:jc w:val="both"/>
              <w:rPr>
                <w:rFonts w:ascii="Garamond" w:hAnsi="Garamond"/>
              </w:rPr>
            </w:pPr>
          </w:p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proofErr w:type="spellStart"/>
            <w:r w:rsidRPr="00B8675C">
              <w:rPr>
                <w:rFonts w:ascii="Garamond" w:hAnsi="Garamond"/>
              </w:rPr>
              <w:t>Third</w:t>
            </w:r>
            <w:proofErr w:type="spellEnd"/>
            <w:r w:rsidRPr="00B8675C">
              <w:rPr>
                <w:rFonts w:ascii="Garamond" w:hAnsi="Garamond"/>
              </w:rPr>
              <w:t xml:space="preserve"> </w:t>
            </w:r>
            <w:proofErr w:type="spellStart"/>
            <w:r w:rsidRPr="00B8675C">
              <w:rPr>
                <w:rFonts w:ascii="Garamond" w:hAnsi="Garamond"/>
              </w:rPr>
              <w:t>prize</w:t>
            </w:r>
            <w:proofErr w:type="spellEnd"/>
            <w:r w:rsidRPr="00B8675C">
              <w:rPr>
                <w:rFonts w:ascii="Garamond" w:hAnsi="Garamond"/>
              </w:rPr>
              <w:t xml:space="preserve"> </w:t>
            </w:r>
            <w:proofErr w:type="spellStart"/>
            <w:r w:rsidRPr="00B8675C">
              <w:rPr>
                <w:rFonts w:ascii="Garamond" w:hAnsi="Garamond"/>
              </w:rPr>
              <w:t>at</w:t>
            </w:r>
            <w:proofErr w:type="spellEnd"/>
            <w:r w:rsidRPr="00B8675C">
              <w:rPr>
                <w:rFonts w:ascii="Garamond" w:hAnsi="Garamond"/>
              </w:rPr>
              <w:t xml:space="preserve"> </w:t>
            </w:r>
            <w:proofErr w:type="spellStart"/>
            <w:r w:rsidRPr="00B8675C">
              <w:rPr>
                <w:rFonts w:ascii="Garamond" w:hAnsi="Garamond"/>
              </w:rPr>
              <w:t>Young</w:t>
            </w:r>
            <w:proofErr w:type="spellEnd"/>
            <w:r w:rsidRPr="00B8675C">
              <w:rPr>
                <w:rFonts w:ascii="Garamond" w:hAnsi="Garamond"/>
              </w:rPr>
              <w:t xml:space="preserve"> sociologists’ competition in memorial of Natalia </w:t>
            </w:r>
            <w:proofErr w:type="spellStart"/>
            <w:r w:rsidRPr="00B8675C">
              <w:rPr>
                <w:rFonts w:ascii="Garamond" w:hAnsi="Garamond"/>
              </w:rPr>
              <w:t>Panina</w:t>
            </w:r>
            <w:proofErr w:type="spellEnd"/>
            <w:r w:rsidRPr="00B8675C">
              <w:rPr>
                <w:rFonts w:ascii="Garamond" w:hAnsi="Garamond"/>
              </w:rPr>
              <w:t>, Kyiv.</w:t>
            </w:r>
          </w:p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r w:rsidRPr="00B8675C">
              <w:rPr>
                <w:rFonts w:ascii="Garamond" w:hAnsi="Garamond"/>
              </w:rPr>
              <w:t xml:space="preserve">First prize at Ukrainian students’ Olympiad in Sociology, </w:t>
            </w:r>
            <w:proofErr w:type="spellStart"/>
            <w:r w:rsidRPr="00B8675C">
              <w:rPr>
                <w:rFonts w:ascii="Garamond" w:hAnsi="Garamond"/>
              </w:rPr>
              <w:t>Doneck</w:t>
            </w:r>
            <w:proofErr w:type="spellEnd"/>
            <w:r w:rsidRPr="00B8675C">
              <w:rPr>
                <w:rFonts w:ascii="Garamond" w:hAnsi="Garamond"/>
              </w:rPr>
              <w:t>.</w:t>
            </w:r>
          </w:p>
        </w:tc>
      </w:tr>
      <w:tr w:rsidR="00B8675C" w:rsidRPr="00B938D6" w:rsidTr="00935DB4">
        <w:tc>
          <w:tcPr>
            <w:tcW w:w="1843" w:type="dxa"/>
            <w:shd w:val="clear" w:color="auto" w:fill="auto"/>
          </w:tcPr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r w:rsidRPr="00B8675C">
              <w:rPr>
                <w:rFonts w:ascii="Garamond" w:hAnsi="Garamond"/>
              </w:rPr>
              <w:t>March, 2012</w:t>
            </w:r>
          </w:p>
        </w:tc>
        <w:tc>
          <w:tcPr>
            <w:tcW w:w="8791" w:type="dxa"/>
            <w:gridSpan w:val="6"/>
            <w:shd w:val="clear" w:color="auto" w:fill="auto"/>
          </w:tcPr>
          <w:p w:rsidR="00B8675C" w:rsidRPr="00B8675C" w:rsidRDefault="00B8675C" w:rsidP="00B8675C">
            <w:pPr>
              <w:jc w:val="both"/>
              <w:rPr>
                <w:rFonts w:ascii="Garamond" w:hAnsi="Garamond"/>
              </w:rPr>
            </w:pPr>
            <w:r w:rsidRPr="00B8675C">
              <w:rPr>
                <w:rFonts w:ascii="Garamond" w:hAnsi="Garamond"/>
              </w:rPr>
              <w:t>First prize at Ukrainian students’ sociological research competition, Kyiv.</w:t>
            </w:r>
          </w:p>
        </w:tc>
      </w:tr>
    </w:tbl>
    <w:p w:rsidR="00E30EE0" w:rsidRPr="00B938D6" w:rsidRDefault="00E30EE0" w:rsidP="00C051C9">
      <w:pPr>
        <w:ind w:left="567"/>
        <w:rPr>
          <w:rFonts w:asciiTheme="majorHAnsi" w:hAnsiTheme="majorHAnsi"/>
          <w:sz w:val="22"/>
          <w:szCs w:val="22"/>
        </w:rPr>
      </w:pPr>
    </w:p>
    <w:sectPr w:rsidR="00E30EE0" w:rsidRPr="00B938D6" w:rsidSect="00A439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8D8"/>
    <w:multiLevelType w:val="multilevel"/>
    <w:tmpl w:val="96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90129"/>
    <w:multiLevelType w:val="hybridMultilevel"/>
    <w:tmpl w:val="F4002A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3ABD"/>
    <w:multiLevelType w:val="hybridMultilevel"/>
    <w:tmpl w:val="45FAF85E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F557A22"/>
    <w:multiLevelType w:val="hybridMultilevel"/>
    <w:tmpl w:val="760076D8"/>
    <w:lvl w:ilvl="0" w:tplc="7B9C9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74892"/>
    <w:multiLevelType w:val="multilevel"/>
    <w:tmpl w:val="094E779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42A46"/>
    <w:multiLevelType w:val="hybridMultilevel"/>
    <w:tmpl w:val="16A416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34F9"/>
    <w:multiLevelType w:val="hybridMultilevel"/>
    <w:tmpl w:val="094E7794"/>
    <w:lvl w:ilvl="0" w:tplc="467A0C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A6F96"/>
    <w:multiLevelType w:val="hybridMultilevel"/>
    <w:tmpl w:val="20F4901A"/>
    <w:lvl w:ilvl="0" w:tplc="B0C63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4A4E"/>
    <w:multiLevelType w:val="hybridMultilevel"/>
    <w:tmpl w:val="BF5EFC32"/>
    <w:lvl w:ilvl="0" w:tplc="7E6200D8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C2D0E29"/>
    <w:multiLevelType w:val="hybridMultilevel"/>
    <w:tmpl w:val="D1F2D422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E4B4A17"/>
    <w:multiLevelType w:val="hybridMultilevel"/>
    <w:tmpl w:val="47644E42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E8332AF"/>
    <w:multiLevelType w:val="hybridMultilevel"/>
    <w:tmpl w:val="229E4B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4B78"/>
    <w:multiLevelType w:val="hybridMultilevel"/>
    <w:tmpl w:val="466E7B98"/>
    <w:lvl w:ilvl="0" w:tplc="6178BFC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BB74DFB"/>
    <w:multiLevelType w:val="hybridMultilevel"/>
    <w:tmpl w:val="1788063C"/>
    <w:lvl w:ilvl="0" w:tplc="C166F69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C446CEB"/>
    <w:multiLevelType w:val="hybridMultilevel"/>
    <w:tmpl w:val="78864C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D2703"/>
    <w:multiLevelType w:val="hybridMultilevel"/>
    <w:tmpl w:val="9EC0D4EC"/>
    <w:lvl w:ilvl="0" w:tplc="0422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69AA7078"/>
    <w:multiLevelType w:val="hybridMultilevel"/>
    <w:tmpl w:val="14D6AF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0300D"/>
    <w:multiLevelType w:val="multilevel"/>
    <w:tmpl w:val="47644E42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7D297436"/>
    <w:multiLevelType w:val="hybridMultilevel"/>
    <w:tmpl w:val="296A107A"/>
    <w:lvl w:ilvl="0" w:tplc="8B7CB69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"/>
  </w:num>
  <w:num w:numId="16">
    <w:abstractNumId w:val="13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E57"/>
    <w:rsid w:val="00017922"/>
    <w:rsid w:val="00062E57"/>
    <w:rsid w:val="000974C6"/>
    <w:rsid w:val="000A4F11"/>
    <w:rsid w:val="000B6289"/>
    <w:rsid w:val="00110972"/>
    <w:rsid w:val="00111A70"/>
    <w:rsid w:val="001179AE"/>
    <w:rsid w:val="001250A3"/>
    <w:rsid w:val="001925A9"/>
    <w:rsid w:val="0019272C"/>
    <w:rsid w:val="001B59E3"/>
    <w:rsid w:val="001F2103"/>
    <w:rsid w:val="002158F2"/>
    <w:rsid w:val="00235A60"/>
    <w:rsid w:val="0025634C"/>
    <w:rsid w:val="00282944"/>
    <w:rsid w:val="00286CE6"/>
    <w:rsid w:val="0029383C"/>
    <w:rsid w:val="002965F0"/>
    <w:rsid w:val="002C07D3"/>
    <w:rsid w:val="002E1D8F"/>
    <w:rsid w:val="003240C0"/>
    <w:rsid w:val="00332CAD"/>
    <w:rsid w:val="003343EC"/>
    <w:rsid w:val="00377196"/>
    <w:rsid w:val="00392399"/>
    <w:rsid w:val="00395EBE"/>
    <w:rsid w:val="003B0BB8"/>
    <w:rsid w:val="003C0C4C"/>
    <w:rsid w:val="003C0EC2"/>
    <w:rsid w:val="003F3C1B"/>
    <w:rsid w:val="00413189"/>
    <w:rsid w:val="00423462"/>
    <w:rsid w:val="0044502A"/>
    <w:rsid w:val="00461368"/>
    <w:rsid w:val="00464F1B"/>
    <w:rsid w:val="00493878"/>
    <w:rsid w:val="004C2729"/>
    <w:rsid w:val="004D0767"/>
    <w:rsid w:val="004D78AB"/>
    <w:rsid w:val="004E2142"/>
    <w:rsid w:val="004F20E3"/>
    <w:rsid w:val="004F31C2"/>
    <w:rsid w:val="005206F1"/>
    <w:rsid w:val="00525A0B"/>
    <w:rsid w:val="005446CD"/>
    <w:rsid w:val="00580AAB"/>
    <w:rsid w:val="00595C5A"/>
    <w:rsid w:val="005A0580"/>
    <w:rsid w:val="005D5268"/>
    <w:rsid w:val="005F2D68"/>
    <w:rsid w:val="00641EAB"/>
    <w:rsid w:val="006451C6"/>
    <w:rsid w:val="00647439"/>
    <w:rsid w:val="00677B69"/>
    <w:rsid w:val="00696F62"/>
    <w:rsid w:val="006F2237"/>
    <w:rsid w:val="006F5817"/>
    <w:rsid w:val="00706B80"/>
    <w:rsid w:val="00733F86"/>
    <w:rsid w:val="00734946"/>
    <w:rsid w:val="00735987"/>
    <w:rsid w:val="00740471"/>
    <w:rsid w:val="007623E4"/>
    <w:rsid w:val="00774051"/>
    <w:rsid w:val="007A66B1"/>
    <w:rsid w:val="007C1E0D"/>
    <w:rsid w:val="007C3A45"/>
    <w:rsid w:val="008058BF"/>
    <w:rsid w:val="00807BBD"/>
    <w:rsid w:val="00845900"/>
    <w:rsid w:val="008542AB"/>
    <w:rsid w:val="00881BF3"/>
    <w:rsid w:val="008826C4"/>
    <w:rsid w:val="00894DE0"/>
    <w:rsid w:val="00910623"/>
    <w:rsid w:val="009663A8"/>
    <w:rsid w:val="0097346B"/>
    <w:rsid w:val="0098135A"/>
    <w:rsid w:val="009878EC"/>
    <w:rsid w:val="00996A4E"/>
    <w:rsid w:val="009A0E57"/>
    <w:rsid w:val="009D7DBC"/>
    <w:rsid w:val="00A13402"/>
    <w:rsid w:val="00A43956"/>
    <w:rsid w:val="00A60A8C"/>
    <w:rsid w:val="00A673FB"/>
    <w:rsid w:val="00AB6563"/>
    <w:rsid w:val="00AD009A"/>
    <w:rsid w:val="00AD31B8"/>
    <w:rsid w:val="00AE4254"/>
    <w:rsid w:val="00AF5E05"/>
    <w:rsid w:val="00B12BBA"/>
    <w:rsid w:val="00B26FA5"/>
    <w:rsid w:val="00B5093A"/>
    <w:rsid w:val="00B5294E"/>
    <w:rsid w:val="00B61A1E"/>
    <w:rsid w:val="00B6245D"/>
    <w:rsid w:val="00B65B99"/>
    <w:rsid w:val="00B8675C"/>
    <w:rsid w:val="00B938D6"/>
    <w:rsid w:val="00B96F6B"/>
    <w:rsid w:val="00BA73DD"/>
    <w:rsid w:val="00BC1F38"/>
    <w:rsid w:val="00BD02DD"/>
    <w:rsid w:val="00BD274E"/>
    <w:rsid w:val="00BF239E"/>
    <w:rsid w:val="00C051C9"/>
    <w:rsid w:val="00C23B69"/>
    <w:rsid w:val="00C27982"/>
    <w:rsid w:val="00C376B9"/>
    <w:rsid w:val="00C50235"/>
    <w:rsid w:val="00C70E90"/>
    <w:rsid w:val="00C724EC"/>
    <w:rsid w:val="00C94CF3"/>
    <w:rsid w:val="00C95C9A"/>
    <w:rsid w:val="00CC1510"/>
    <w:rsid w:val="00CE0B08"/>
    <w:rsid w:val="00CE6B94"/>
    <w:rsid w:val="00D23B7F"/>
    <w:rsid w:val="00D31011"/>
    <w:rsid w:val="00D521FA"/>
    <w:rsid w:val="00D538D9"/>
    <w:rsid w:val="00DA2E99"/>
    <w:rsid w:val="00DD3640"/>
    <w:rsid w:val="00DD434D"/>
    <w:rsid w:val="00E02B41"/>
    <w:rsid w:val="00E04C2F"/>
    <w:rsid w:val="00E062C5"/>
    <w:rsid w:val="00E112A7"/>
    <w:rsid w:val="00E123AE"/>
    <w:rsid w:val="00E30EE0"/>
    <w:rsid w:val="00E536EA"/>
    <w:rsid w:val="00E57D01"/>
    <w:rsid w:val="00E7773E"/>
    <w:rsid w:val="00E85CC1"/>
    <w:rsid w:val="00E95D20"/>
    <w:rsid w:val="00EB356A"/>
    <w:rsid w:val="00ED6B3D"/>
    <w:rsid w:val="00EE3D91"/>
    <w:rsid w:val="00EF4838"/>
    <w:rsid w:val="00F067AD"/>
    <w:rsid w:val="00F11B73"/>
    <w:rsid w:val="00F1534F"/>
    <w:rsid w:val="00F2752D"/>
    <w:rsid w:val="00F364F9"/>
    <w:rsid w:val="00F641BE"/>
    <w:rsid w:val="00F83846"/>
    <w:rsid w:val="00F91A80"/>
    <w:rsid w:val="00FC72D4"/>
    <w:rsid w:val="00FD1107"/>
    <w:rsid w:val="00FD20B2"/>
    <w:rsid w:val="00FE3511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49FDC"/>
  <w15:docId w15:val="{C236A35E-B42C-42E1-B9A0-3EDB0D30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rsid w:val="009663A8"/>
    <w:rPr>
      <w:b/>
      <w:bCs/>
      <w:i/>
      <w:iCs/>
      <w:sz w:val="27"/>
      <w:szCs w:val="27"/>
      <w:u w:val="single"/>
      <w:lang w:bidi="ar-SA"/>
    </w:rPr>
  </w:style>
  <w:style w:type="character" w:customStyle="1" w:styleId="a4">
    <w:name w:val="Основний текст + Курсив"/>
    <w:rsid w:val="001925A9"/>
    <w:rPr>
      <w:i/>
      <w:iCs/>
      <w:sz w:val="26"/>
      <w:szCs w:val="26"/>
      <w:lang w:bidi="ar-SA"/>
    </w:rPr>
  </w:style>
  <w:style w:type="character" w:customStyle="1" w:styleId="a5">
    <w:name w:val="Основний текст_"/>
    <w:link w:val="10"/>
    <w:rsid w:val="001925A9"/>
    <w:rPr>
      <w:sz w:val="26"/>
      <w:szCs w:val="26"/>
      <w:lang w:bidi="ar-SA"/>
    </w:rPr>
  </w:style>
  <w:style w:type="paragraph" w:customStyle="1" w:styleId="10">
    <w:name w:val="Основний текст1"/>
    <w:basedOn w:val="a"/>
    <w:link w:val="a5"/>
    <w:rsid w:val="001925A9"/>
    <w:pPr>
      <w:shd w:val="clear" w:color="auto" w:fill="FFFFFF"/>
      <w:spacing w:before="720" w:after="300" w:line="322" w:lineRule="exact"/>
      <w:jc w:val="right"/>
    </w:pPr>
    <w:rPr>
      <w:sz w:val="26"/>
      <w:szCs w:val="26"/>
    </w:rPr>
  </w:style>
  <w:style w:type="character" w:styleId="a6">
    <w:name w:val="Hyperlink"/>
    <w:rsid w:val="003C0EC2"/>
    <w:rPr>
      <w:color w:val="0000FF"/>
      <w:u w:val="single"/>
    </w:rPr>
  </w:style>
  <w:style w:type="character" w:customStyle="1" w:styleId="apple-style-span">
    <w:name w:val="apple-style-span"/>
    <w:basedOn w:val="a0"/>
    <w:rsid w:val="003C0EC2"/>
  </w:style>
  <w:style w:type="character" w:customStyle="1" w:styleId="apple-converted-space">
    <w:name w:val="apple-converted-space"/>
    <w:basedOn w:val="a0"/>
    <w:rsid w:val="003C0EC2"/>
  </w:style>
  <w:style w:type="character" w:styleId="a7">
    <w:name w:val="Emphasis"/>
    <w:qFormat/>
    <w:rsid w:val="003C0EC2"/>
    <w:rPr>
      <w:i/>
      <w:iCs/>
    </w:rPr>
  </w:style>
  <w:style w:type="character" w:styleId="a8">
    <w:name w:val="FollowedHyperlink"/>
    <w:rsid w:val="00E123AE"/>
    <w:rPr>
      <w:color w:val="800080"/>
      <w:u w:val="single"/>
    </w:rPr>
  </w:style>
  <w:style w:type="paragraph" w:customStyle="1" w:styleId="Default">
    <w:name w:val="Default"/>
    <w:rsid w:val="00AD0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3">
    <w:name w:val="Body Text Indent 3"/>
    <w:basedOn w:val="a"/>
    <w:link w:val="30"/>
    <w:rsid w:val="00F067AD"/>
    <w:pPr>
      <w:ind w:left="2127" w:hanging="2127"/>
      <w:jc w:val="both"/>
    </w:pPr>
    <w:rPr>
      <w:szCs w:val="20"/>
      <w:lang w:val="en-US" w:eastAsia="pl-PL"/>
    </w:rPr>
  </w:style>
  <w:style w:type="character" w:customStyle="1" w:styleId="30">
    <w:name w:val="Основний текст з відступом 3 Знак"/>
    <w:basedOn w:val="a0"/>
    <w:link w:val="3"/>
    <w:rsid w:val="00F067AD"/>
    <w:rPr>
      <w:sz w:val="24"/>
      <w:lang w:val="en-US" w:eastAsia="pl-PL"/>
    </w:rPr>
  </w:style>
  <w:style w:type="paragraph" w:styleId="a9">
    <w:name w:val="No Spacing"/>
    <w:uiPriority w:val="1"/>
    <w:qFormat/>
    <w:rsid w:val="00735987"/>
    <w:pPr>
      <w:autoSpaceDE w:val="0"/>
      <w:autoSpaceDN w:val="0"/>
      <w:ind w:firstLine="180"/>
    </w:pPr>
    <w:rPr>
      <w:sz w:val="24"/>
      <w:lang w:val="en-US" w:eastAsia="pl-PL"/>
    </w:rPr>
  </w:style>
  <w:style w:type="paragraph" w:styleId="HTML">
    <w:name w:val="HTML Preformatted"/>
    <w:basedOn w:val="a"/>
    <w:link w:val="HTML0"/>
    <w:rsid w:val="007C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rsid w:val="007C1E0D"/>
    <w:rPr>
      <w:rFonts w:ascii="Courier New" w:hAnsi="Courier New" w:cs="Courier New"/>
      <w:lang w:val="en-US" w:eastAsia="en-US"/>
    </w:rPr>
  </w:style>
  <w:style w:type="character" w:styleId="aa">
    <w:name w:val="Strong"/>
    <w:uiPriority w:val="22"/>
    <w:qFormat/>
    <w:rsid w:val="001B5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7903</Words>
  <Characters>4506</Characters>
  <Application>Microsoft Office Word</Application>
  <DocSecurity>0</DocSecurity>
  <Lines>37</Lines>
  <Paragraphs>24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Шлапак Мирослава Михайлівна</vt:lpstr>
      <vt:lpstr>Шлапак Мирослава Михайлівна</vt:lpstr>
      <vt:lpstr>Шлапак Мирослава Михайлівна</vt:lpstr>
      <vt:lpstr>Шлапак Мирослава Михайлівна</vt:lpstr>
    </vt:vector>
  </TitlesOfParts>
  <Company>MoBIL GROUP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Шлапак Мирослава Михайлівна</dc:title>
  <dc:creator>Admin2</dc:creator>
  <cp:lastModifiedBy>Наталія Отріщенко</cp:lastModifiedBy>
  <cp:revision>16</cp:revision>
  <cp:lastPrinted>2017-11-14T10:41:00Z</cp:lastPrinted>
  <dcterms:created xsi:type="dcterms:W3CDTF">2015-03-04T10:56:00Z</dcterms:created>
  <dcterms:modified xsi:type="dcterms:W3CDTF">2017-11-14T10:43:00Z</dcterms:modified>
</cp:coreProperties>
</file>